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AE95" w14:textId="1789C2DA" w:rsidR="002D1DF6" w:rsidRDefault="002D1DF6"/>
    <w:tbl>
      <w:tblPr>
        <w:tblStyle w:val="TableGrid"/>
        <w:tblW w:w="0" w:type="auto"/>
        <w:tblLook w:val="04A0" w:firstRow="1" w:lastRow="0" w:firstColumn="1" w:lastColumn="0" w:noHBand="0" w:noVBand="1"/>
      </w:tblPr>
      <w:tblGrid>
        <w:gridCol w:w="2405"/>
        <w:gridCol w:w="9356"/>
        <w:gridCol w:w="1189"/>
      </w:tblGrid>
      <w:tr w:rsidR="00ED63D2" w14:paraId="60EFB2C7" w14:textId="77777777" w:rsidTr="00E373EB">
        <w:tc>
          <w:tcPr>
            <w:tcW w:w="12950" w:type="dxa"/>
            <w:gridSpan w:val="3"/>
          </w:tcPr>
          <w:p w14:paraId="03655161" w14:textId="2AC24C74" w:rsidR="00ED63D2" w:rsidRDefault="000913B9" w:rsidP="00ED63D2">
            <w:pPr>
              <w:jc w:val="center"/>
            </w:pPr>
            <w:r>
              <w:rPr>
                <w:b/>
                <w:bCs/>
              </w:rPr>
              <w:t xml:space="preserve">ANNUAL GENERAL </w:t>
            </w:r>
            <w:r w:rsidR="00ED63D2">
              <w:rPr>
                <w:b/>
                <w:bCs/>
              </w:rPr>
              <w:t>MEETING – FRIENDS of Waterloo Region Museum</w:t>
            </w:r>
          </w:p>
        </w:tc>
      </w:tr>
      <w:tr w:rsidR="00ED63D2" w14:paraId="17FE0645" w14:textId="77777777" w:rsidTr="00E373EB">
        <w:tc>
          <w:tcPr>
            <w:tcW w:w="12950" w:type="dxa"/>
            <w:gridSpan w:val="3"/>
          </w:tcPr>
          <w:p w14:paraId="5F77F4FA" w14:textId="5CF550BE" w:rsidR="00ED63D2" w:rsidRDefault="00ED63D2">
            <w:r>
              <w:rPr>
                <w:b/>
                <w:bCs/>
              </w:rPr>
              <w:t>MEETING DATE</w:t>
            </w:r>
            <w:r>
              <w:t xml:space="preserve"> – </w:t>
            </w:r>
            <w:r w:rsidRPr="006B0454">
              <w:t xml:space="preserve">Wednesday </w:t>
            </w:r>
            <w:r w:rsidR="006B0454" w:rsidRPr="006B0454">
              <w:t xml:space="preserve">April </w:t>
            </w:r>
            <w:r w:rsidR="00AC6BF7">
              <w:t>6</w:t>
            </w:r>
            <w:r w:rsidR="00546DDE" w:rsidRPr="006B0454">
              <w:t>, 202</w:t>
            </w:r>
            <w:r w:rsidR="00AC6BF7">
              <w:t>2</w:t>
            </w:r>
            <w:r w:rsidRPr="006B0454">
              <w:t xml:space="preserve"> (7pm) via Zoom</w:t>
            </w:r>
          </w:p>
        </w:tc>
      </w:tr>
      <w:tr w:rsidR="00ED63D2" w14:paraId="4E393513" w14:textId="77777777" w:rsidTr="00E373EB">
        <w:tc>
          <w:tcPr>
            <w:tcW w:w="12950" w:type="dxa"/>
            <w:gridSpan w:val="3"/>
          </w:tcPr>
          <w:p w14:paraId="0E540469" w14:textId="1E4D1D8D" w:rsidR="00ED63D2" w:rsidRDefault="00ED63D2" w:rsidP="00ED63D2">
            <w:r>
              <w:rPr>
                <w:b/>
                <w:bCs/>
              </w:rPr>
              <w:t xml:space="preserve">PRESENT </w:t>
            </w:r>
            <w:r>
              <w:t xml:space="preserve">– Kelly Smith (President), Shalagh Cassidy (Vice President), Alison Jackson (Treasurer), Pam Hutchings, Lynette Zehr, Tuncer Kiyak, </w:t>
            </w:r>
            <w:r w:rsidRPr="00C45E53">
              <w:t>Ben Benninger</w:t>
            </w:r>
            <w:r w:rsidR="00DA4E79" w:rsidRPr="00C45E53">
              <w:t>,</w:t>
            </w:r>
            <w:r w:rsidR="0027678A">
              <w:t xml:space="preserve"> Warren Stauch</w:t>
            </w:r>
            <w:r w:rsidR="008E7534">
              <w:t xml:space="preserve">, </w:t>
            </w:r>
            <w:r w:rsidR="00546DDE">
              <w:t>Y</w:t>
            </w:r>
            <w:r w:rsidR="00E35892">
              <w:t>isong Wang</w:t>
            </w:r>
            <w:r w:rsidR="000913B9">
              <w:t>,</w:t>
            </w:r>
            <w:r w:rsidR="006F5DA3">
              <w:t xml:space="preserve"> Lisa Weinreich,</w:t>
            </w:r>
            <w:r w:rsidR="00660BDD">
              <w:t xml:space="preserve"> Heidi Peller-Oliver</w:t>
            </w:r>
            <w:r w:rsidR="00E67C83">
              <w:t>, Serenity Revoy</w:t>
            </w:r>
            <w:r w:rsidR="000913B9">
              <w:t xml:space="preserve"> </w:t>
            </w:r>
          </w:p>
          <w:p w14:paraId="478A352F" w14:textId="3C02ED6B" w:rsidR="006F5DA3" w:rsidRDefault="00ED63D2" w:rsidP="00ED63D2">
            <w:r>
              <w:rPr>
                <w:b/>
                <w:bCs/>
              </w:rPr>
              <w:t>Staff Present</w:t>
            </w:r>
            <w:r>
              <w:t xml:space="preserve"> –</w:t>
            </w:r>
            <w:r w:rsidR="008B3C4B">
              <w:t xml:space="preserve"> Keri Solom</w:t>
            </w:r>
            <w:r w:rsidR="005E1F98">
              <w:t>o</w:t>
            </w:r>
            <w:r w:rsidR="008B3C4B">
              <w:t>n</w:t>
            </w:r>
            <w:r w:rsidR="00E35892">
              <w:t xml:space="preserve"> (Manager)</w:t>
            </w:r>
            <w:r w:rsidR="003E760F">
              <w:t xml:space="preserve">, </w:t>
            </w:r>
            <w:r w:rsidR="006F3DAF" w:rsidRPr="003D53F1">
              <w:t>Helen Chimirri-Russell (Director of Cultural Service)</w:t>
            </w:r>
            <w:r w:rsidR="006F5DA3">
              <w:t>, Debbie Moxam</w:t>
            </w:r>
            <w:r w:rsidR="00C45E53">
              <w:t xml:space="preserve"> (Coordinator of Volunteer Services)</w:t>
            </w:r>
          </w:p>
          <w:p w14:paraId="4839E8F1" w14:textId="6D8A4FB8" w:rsidR="00ED63D2" w:rsidRDefault="006F5DA3" w:rsidP="00ED63D2">
            <w:r>
              <w:rPr>
                <w:b/>
                <w:bCs/>
              </w:rPr>
              <w:t xml:space="preserve">Guests – </w:t>
            </w:r>
            <w:r>
              <w:t>Rod Regier</w:t>
            </w:r>
            <w:r w:rsidR="00C45E53">
              <w:t xml:space="preserve"> (</w:t>
            </w:r>
            <w:r w:rsidR="00C45E53" w:rsidRPr="00660BDD">
              <w:rPr>
                <w:rFonts w:ascii="Calibri" w:hAnsi="Calibri" w:cs="Calibri"/>
              </w:rPr>
              <w:t>Commissioner of Planning, Development &amp; Legislative Services</w:t>
            </w:r>
            <w:r w:rsidR="00C45E53">
              <w:rPr>
                <w:rFonts w:ascii="Calibri" w:hAnsi="Calibri" w:cs="Calibri"/>
              </w:rPr>
              <w:t>)</w:t>
            </w:r>
            <w:r w:rsidR="00667429">
              <w:t>, Jean Haalboom</w:t>
            </w:r>
            <w:r>
              <w:t xml:space="preserve"> </w:t>
            </w:r>
            <w:r w:rsidR="003E760F">
              <w:t xml:space="preserve"> </w:t>
            </w:r>
          </w:p>
          <w:p w14:paraId="4A1CCEE0" w14:textId="17E06301" w:rsidR="00ED63D2" w:rsidRDefault="00ED63D2" w:rsidP="00ED63D2">
            <w:r>
              <w:rPr>
                <w:b/>
                <w:bCs/>
              </w:rPr>
              <w:t xml:space="preserve">Regrets </w:t>
            </w:r>
            <w:r>
              <w:t>–</w:t>
            </w:r>
            <w:r w:rsidR="00E27443">
              <w:t xml:space="preserve"> </w:t>
            </w:r>
            <w:r w:rsidR="00660BDD">
              <w:t>Mark Kerr</w:t>
            </w:r>
          </w:p>
        </w:tc>
      </w:tr>
      <w:tr w:rsidR="0091310D" w14:paraId="1A867C79" w14:textId="77777777" w:rsidTr="00E35892">
        <w:tc>
          <w:tcPr>
            <w:tcW w:w="2405" w:type="dxa"/>
          </w:tcPr>
          <w:p w14:paraId="5DB1C366" w14:textId="50883AE2" w:rsidR="0091310D" w:rsidRPr="0027678A" w:rsidRDefault="0091310D">
            <w:pPr>
              <w:rPr>
                <w:b/>
                <w:bCs/>
              </w:rPr>
            </w:pPr>
            <w:r w:rsidRPr="0027678A">
              <w:rPr>
                <w:b/>
                <w:bCs/>
              </w:rPr>
              <w:t xml:space="preserve">Agenda Items </w:t>
            </w:r>
          </w:p>
        </w:tc>
        <w:tc>
          <w:tcPr>
            <w:tcW w:w="9356" w:type="dxa"/>
          </w:tcPr>
          <w:p w14:paraId="07A216D2" w14:textId="1D5E68C0" w:rsidR="0091310D" w:rsidRPr="0027678A" w:rsidRDefault="0091310D">
            <w:pPr>
              <w:rPr>
                <w:b/>
                <w:bCs/>
              </w:rPr>
            </w:pPr>
            <w:r w:rsidRPr="0027678A">
              <w:rPr>
                <w:b/>
                <w:bCs/>
              </w:rPr>
              <w:t>Notes</w:t>
            </w:r>
          </w:p>
        </w:tc>
        <w:tc>
          <w:tcPr>
            <w:tcW w:w="1189" w:type="dxa"/>
          </w:tcPr>
          <w:p w14:paraId="705225F1" w14:textId="3A5C9CDF" w:rsidR="0091310D" w:rsidRPr="0027678A" w:rsidRDefault="0091310D">
            <w:pPr>
              <w:rPr>
                <w:b/>
                <w:bCs/>
              </w:rPr>
            </w:pPr>
            <w:r w:rsidRPr="0027678A">
              <w:rPr>
                <w:b/>
                <w:bCs/>
              </w:rPr>
              <w:t>Action Items</w:t>
            </w:r>
          </w:p>
        </w:tc>
      </w:tr>
      <w:tr w:rsidR="00214C32" w14:paraId="245BE6ED" w14:textId="77777777" w:rsidTr="00E35892">
        <w:tc>
          <w:tcPr>
            <w:tcW w:w="2405" w:type="dxa"/>
          </w:tcPr>
          <w:p w14:paraId="71CA3085" w14:textId="56E55D97" w:rsidR="00214C32" w:rsidRPr="00214C32" w:rsidRDefault="00214C32">
            <w:r>
              <w:t>Call to Order</w:t>
            </w:r>
          </w:p>
        </w:tc>
        <w:tc>
          <w:tcPr>
            <w:tcW w:w="9356" w:type="dxa"/>
          </w:tcPr>
          <w:p w14:paraId="74B44C3C" w14:textId="4A276A35" w:rsidR="00C00D9B" w:rsidRPr="00214C32" w:rsidRDefault="006B374D">
            <w:r>
              <w:t xml:space="preserve"> </w:t>
            </w:r>
          </w:p>
        </w:tc>
        <w:tc>
          <w:tcPr>
            <w:tcW w:w="1189" w:type="dxa"/>
          </w:tcPr>
          <w:p w14:paraId="43DD859E" w14:textId="77777777" w:rsidR="00214C32" w:rsidRPr="0027678A" w:rsidRDefault="00214C32">
            <w:pPr>
              <w:rPr>
                <w:b/>
                <w:bCs/>
              </w:rPr>
            </w:pPr>
          </w:p>
        </w:tc>
      </w:tr>
      <w:tr w:rsidR="0091310D" w14:paraId="6E3D8B6E" w14:textId="77777777" w:rsidTr="00E35892">
        <w:tc>
          <w:tcPr>
            <w:tcW w:w="2405" w:type="dxa"/>
          </w:tcPr>
          <w:p w14:paraId="3461F36B" w14:textId="299BD02E" w:rsidR="0091310D" w:rsidRDefault="00F173C3">
            <w:r w:rsidRPr="00F173C3">
              <w:t>Additions to the Agenda</w:t>
            </w:r>
          </w:p>
        </w:tc>
        <w:tc>
          <w:tcPr>
            <w:tcW w:w="9356" w:type="dxa"/>
          </w:tcPr>
          <w:p w14:paraId="2CC411F6" w14:textId="0202CABF" w:rsidR="0091310D" w:rsidRDefault="00214C32">
            <w:r>
              <w:t>None</w:t>
            </w:r>
          </w:p>
        </w:tc>
        <w:tc>
          <w:tcPr>
            <w:tcW w:w="1189" w:type="dxa"/>
          </w:tcPr>
          <w:p w14:paraId="78F1C5C8" w14:textId="77777777" w:rsidR="0091310D" w:rsidRDefault="0091310D"/>
        </w:tc>
      </w:tr>
      <w:tr w:rsidR="00F173C3" w14:paraId="352F71E4" w14:textId="77777777" w:rsidTr="00E35892">
        <w:tc>
          <w:tcPr>
            <w:tcW w:w="2405" w:type="dxa"/>
          </w:tcPr>
          <w:p w14:paraId="11039D53" w14:textId="4A9EB849" w:rsidR="00F173C3" w:rsidRDefault="00F173C3">
            <w:r w:rsidRPr="00F173C3">
              <w:t>Declaration of Conflict of Interest</w:t>
            </w:r>
          </w:p>
        </w:tc>
        <w:tc>
          <w:tcPr>
            <w:tcW w:w="9356" w:type="dxa"/>
          </w:tcPr>
          <w:p w14:paraId="52B74175" w14:textId="611D1864" w:rsidR="00F173C3" w:rsidRDefault="00F173C3">
            <w:r>
              <w:t>None</w:t>
            </w:r>
          </w:p>
        </w:tc>
        <w:tc>
          <w:tcPr>
            <w:tcW w:w="1189" w:type="dxa"/>
          </w:tcPr>
          <w:p w14:paraId="5B570A35" w14:textId="77777777" w:rsidR="00F173C3" w:rsidRDefault="00F173C3"/>
        </w:tc>
      </w:tr>
      <w:tr w:rsidR="00EF5E57" w14:paraId="7131B86F" w14:textId="77777777" w:rsidTr="00E35892">
        <w:tc>
          <w:tcPr>
            <w:tcW w:w="2405" w:type="dxa"/>
          </w:tcPr>
          <w:p w14:paraId="3E268BE7" w14:textId="37B5A015" w:rsidR="00EF5E57" w:rsidRPr="00F173C3" w:rsidRDefault="00EF5E57">
            <w:r w:rsidRPr="00EF5E57">
              <w:t>Approval of Minutes from 2020 Annual General Meeting</w:t>
            </w:r>
          </w:p>
        </w:tc>
        <w:tc>
          <w:tcPr>
            <w:tcW w:w="9356" w:type="dxa"/>
          </w:tcPr>
          <w:p w14:paraId="0D0319D8" w14:textId="76ACC15B" w:rsidR="00EF5E57" w:rsidRDefault="00C65021">
            <w:r>
              <w:t xml:space="preserve">No additions </w:t>
            </w:r>
            <w:r w:rsidR="00FB7BE5">
              <w:t>to the minutes from the 202</w:t>
            </w:r>
            <w:r w:rsidR="009164F1">
              <w:t>1</w:t>
            </w:r>
            <w:r w:rsidR="00FB7BE5">
              <w:t xml:space="preserve"> AGM</w:t>
            </w:r>
            <w:r w:rsidR="007769F1">
              <w:t xml:space="preserve">. </w:t>
            </w:r>
          </w:p>
          <w:p w14:paraId="54D9EDFD" w14:textId="77777777" w:rsidR="00C65021" w:rsidRDefault="00C65021"/>
          <w:p w14:paraId="67D1E991" w14:textId="352BA40C" w:rsidR="001E7B00" w:rsidRPr="003544DD" w:rsidRDefault="00C65021">
            <w:pPr>
              <w:rPr>
                <w:b/>
                <w:bCs/>
              </w:rPr>
            </w:pPr>
            <w:r w:rsidRPr="003544DD">
              <w:rPr>
                <w:b/>
                <w:bCs/>
              </w:rPr>
              <w:t>Mo</w:t>
            </w:r>
            <w:r w:rsidR="004C525C" w:rsidRPr="003544DD">
              <w:rPr>
                <w:b/>
                <w:bCs/>
              </w:rPr>
              <w:t>tioned by</w:t>
            </w:r>
            <w:r w:rsidR="006F5DA3">
              <w:rPr>
                <w:b/>
                <w:bCs/>
              </w:rPr>
              <w:t xml:space="preserve"> Ben Benninger</w:t>
            </w:r>
            <w:r w:rsidR="004C525C" w:rsidRPr="003544DD">
              <w:rPr>
                <w:b/>
                <w:bCs/>
              </w:rPr>
              <w:t xml:space="preserve"> </w:t>
            </w:r>
            <w:r w:rsidR="00BC44C0" w:rsidRPr="003544DD">
              <w:rPr>
                <w:b/>
                <w:bCs/>
              </w:rPr>
              <w:t>to accept the 202</w:t>
            </w:r>
            <w:r w:rsidR="00AC6BF7">
              <w:rPr>
                <w:b/>
                <w:bCs/>
              </w:rPr>
              <w:t>1</w:t>
            </w:r>
            <w:r w:rsidR="00BC44C0" w:rsidRPr="003544DD">
              <w:rPr>
                <w:b/>
                <w:bCs/>
              </w:rPr>
              <w:t xml:space="preserve"> AGM Minu</w:t>
            </w:r>
            <w:r w:rsidR="0089182E" w:rsidRPr="003544DD">
              <w:rPr>
                <w:b/>
                <w:bCs/>
              </w:rPr>
              <w:t xml:space="preserve">tes, </w:t>
            </w:r>
            <w:r w:rsidR="00FB7BE5" w:rsidRPr="003544DD">
              <w:rPr>
                <w:b/>
                <w:bCs/>
              </w:rPr>
              <w:t xml:space="preserve">seconded by </w:t>
            </w:r>
            <w:r w:rsidR="006F5DA3">
              <w:rPr>
                <w:b/>
                <w:bCs/>
              </w:rPr>
              <w:t>Pam Hutchings</w:t>
            </w:r>
            <w:r w:rsidR="00FB7BE5" w:rsidRPr="003544DD">
              <w:rPr>
                <w:b/>
                <w:bCs/>
              </w:rPr>
              <w:t xml:space="preserve">. Carried. </w:t>
            </w:r>
          </w:p>
        </w:tc>
        <w:tc>
          <w:tcPr>
            <w:tcW w:w="1189" w:type="dxa"/>
          </w:tcPr>
          <w:p w14:paraId="7AFA58E8" w14:textId="77777777" w:rsidR="00EF5E57" w:rsidRDefault="00EF5E57"/>
        </w:tc>
      </w:tr>
      <w:tr w:rsidR="009164F1" w14:paraId="1E96EF80" w14:textId="77777777" w:rsidTr="00E35892">
        <w:tc>
          <w:tcPr>
            <w:tcW w:w="2405" w:type="dxa"/>
          </w:tcPr>
          <w:p w14:paraId="1FA550D6" w14:textId="37226763" w:rsidR="009164F1" w:rsidRPr="00EF5E57" w:rsidRDefault="009164F1">
            <w:r>
              <w:t>President’s Report</w:t>
            </w:r>
          </w:p>
        </w:tc>
        <w:tc>
          <w:tcPr>
            <w:tcW w:w="9356" w:type="dxa"/>
          </w:tcPr>
          <w:p w14:paraId="23F8FA19" w14:textId="77777777" w:rsidR="009164F1" w:rsidRDefault="006F5DA3">
            <w:r>
              <w:t xml:space="preserve">- AGM is being held virtually again because of the pandemic </w:t>
            </w:r>
          </w:p>
          <w:p w14:paraId="7F2365E9" w14:textId="55554ADF" w:rsidR="006F5DA3" w:rsidRDefault="006F5DA3">
            <w:r>
              <w:t xml:space="preserve">- </w:t>
            </w:r>
            <w:r w:rsidR="00C45E53">
              <w:t>Museum</w:t>
            </w:r>
            <w:r>
              <w:t xml:space="preserve"> staff have been redeployed throughout the pandemic to support the region’s pandemic work.</w:t>
            </w:r>
          </w:p>
          <w:p w14:paraId="43BF78A1" w14:textId="764F33EC" w:rsidR="006F5DA3" w:rsidRDefault="006F5DA3">
            <w:r>
              <w:t xml:space="preserve">- Our current slate of officers has been </w:t>
            </w:r>
            <w:r w:rsidR="00AC1ED1">
              <w:t>full over the past year and reflects a diverse demographic</w:t>
            </w:r>
          </w:p>
          <w:p w14:paraId="47CE86D5" w14:textId="44262547" w:rsidR="006F5DA3" w:rsidRDefault="006F5DA3">
            <w:r>
              <w:t xml:space="preserve">- </w:t>
            </w:r>
            <w:r w:rsidR="00AC1ED1">
              <w:t>We are s</w:t>
            </w:r>
            <w:r>
              <w:t xml:space="preserve">aying goodbye to Ben </w:t>
            </w:r>
            <w:r w:rsidR="00AC1ED1">
              <w:t>Benninger</w:t>
            </w:r>
            <w:r>
              <w:t xml:space="preserve"> who has held a variety o</w:t>
            </w:r>
            <w:r w:rsidR="00AC1ED1">
              <w:t>f positions on the board. Thank you for your hard work! We know your passion for the museum will not leave as you part from the board</w:t>
            </w:r>
            <w:r w:rsidR="00C45E53">
              <w:t>.</w:t>
            </w:r>
          </w:p>
          <w:p w14:paraId="4218CB4C" w14:textId="77777777" w:rsidR="00AC1ED1" w:rsidRDefault="00AC1ED1">
            <w:r>
              <w:t xml:space="preserve">- Our accomplishments over the 2022 year include: </w:t>
            </w:r>
          </w:p>
          <w:p w14:paraId="1EBAD5ED" w14:textId="77777777" w:rsidR="00AC1ED1" w:rsidRDefault="00AC1ED1"/>
          <w:p w14:paraId="3DFC6C09" w14:textId="77777777" w:rsidR="00AC1ED1" w:rsidRPr="00AC1ED1" w:rsidRDefault="00AC1ED1" w:rsidP="00AC1ED1">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t>Continued to meet seamlessly via Zoom.  Tuncer has worked at securing a Zoom sponsor for us, and we’re grateful to Harrington Housing for their two years of Bronze-level sponsorship.</w:t>
            </w:r>
          </w:p>
          <w:p w14:paraId="17C978D1" w14:textId="77777777" w:rsidR="00AC1ED1" w:rsidRPr="00AC1ED1" w:rsidRDefault="00AC1ED1" w:rsidP="00AC1ED1">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t>Donated $5k to the Museum for Costuming and the purchase of Lanterns for programming in the Village</w:t>
            </w:r>
          </w:p>
          <w:p w14:paraId="272C9623" w14:textId="77777777" w:rsidR="00AC1ED1" w:rsidRPr="00AC1ED1" w:rsidRDefault="00AC1ED1" w:rsidP="00AC1ED1">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lastRenderedPageBreak/>
              <w:t>This year we had to again defer our premiere event, Starry Night due to pandemic safety.  But instead we successfully held a pandemic-safe event called Festive Nights.  We raised almost $8k over two nights and hosted 367 ticketholders for holiday treats and traditions.  The highlight of the evenings was Mark Kerr and his wife Carol who delighted families as Santa and Mrs. Claus.</w:t>
            </w:r>
          </w:p>
          <w:p w14:paraId="748876A2" w14:textId="77777777" w:rsidR="00AC1ED1" w:rsidRPr="00AC1ED1" w:rsidRDefault="00AC1ED1" w:rsidP="00AC1ED1">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t>We are very proud that in this challenging year we also raised over $2k through Corporate Sponsorships and Individual Donations, Gift Shop sales, Workshops, and a very successful Silent Quilt Auction.</w:t>
            </w:r>
          </w:p>
          <w:p w14:paraId="323C0E5A" w14:textId="77777777" w:rsidR="00AC1ED1" w:rsidRPr="00AC1ED1" w:rsidRDefault="00AC1ED1" w:rsidP="00AC1ED1">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t>We were grateful to receive a Silver-Level Sponsorship from Dillon Consulting’s Kitchener Office to partner with us on the Festive Nights event and we look forward to working with them again on future activities.</w:t>
            </w:r>
          </w:p>
          <w:p w14:paraId="44FF62F2" w14:textId="77777777" w:rsidR="00AC1ED1" w:rsidRPr="00AC1ED1" w:rsidRDefault="00AC1ED1" w:rsidP="00AC1ED1">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t>We developed a Sponsorship &amp; Donor Recognition Policy this year so we can further develop these types of partnerships.</w:t>
            </w:r>
          </w:p>
          <w:p w14:paraId="1483A600" w14:textId="77777777" w:rsidR="00AC1ED1" w:rsidRPr="00AC1ED1" w:rsidRDefault="00AC1ED1" w:rsidP="00AC1ED1">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t>We started a FRIENDS Facebook Page so we could add to the social media presence we already have through the Region’s communications and more directly connect with the community and potential donors and sponsors.</w:t>
            </w:r>
          </w:p>
          <w:p w14:paraId="1983F770" w14:textId="77777777" w:rsidR="00AC1ED1" w:rsidRPr="00AC1ED1" w:rsidRDefault="00AC1ED1" w:rsidP="00AC1ED1">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t xml:space="preserve">Our Virtual Programming Committee has continued to develop Conversations With Friends programming and posting to YouTube.  This year’s video release was Flying Friends Over The Grand River to highlight board member Yisong Wang’s beautiful bird photography. </w:t>
            </w:r>
          </w:p>
          <w:p w14:paraId="76B84852" w14:textId="77777777" w:rsidR="00AC1ED1" w:rsidRPr="00AC1ED1" w:rsidRDefault="00AC1ED1" w:rsidP="00AC1ED1">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t>Our Volunteer Recognition Award Committee has now started the nominations process for outstanding volunteers for the first ever FRIENDS of WRM Volunteer Recognition Award, and the announcement will be made during Volunteer Appreciation events this month.</w:t>
            </w:r>
          </w:p>
          <w:p w14:paraId="215B1334" w14:textId="1FEE4DFB" w:rsidR="00AC1ED1" w:rsidRPr="00D119F3" w:rsidRDefault="00AC1ED1" w:rsidP="00D119F3">
            <w:pPr>
              <w:pStyle w:val="ListParagraph"/>
              <w:numPr>
                <w:ilvl w:val="0"/>
                <w:numId w:val="4"/>
              </w:numPr>
              <w:spacing w:after="160"/>
              <w:rPr>
                <w:rFonts w:asciiTheme="minorHAnsi" w:eastAsiaTheme="minorHAnsi" w:hAnsiTheme="minorHAnsi" w:cstheme="minorBidi"/>
                <w:lang w:val="en-CA"/>
              </w:rPr>
            </w:pPr>
            <w:r w:rsidRPr="00AC1ED1">
              <w:rPr>
                <w:rFonts w:asciiTheme="minorHAnsi" w:eastAsiaTheme="minorHAnsi" w:hAnsiTheme="minorHAnsi" w:cstheme="minorBidi"/>
                <w:lang w:val="en-CA"/>
              </w:rPr>
              <w:t>This year we reviewed and updated a number of our policies and we developed a draft plan for a “membership program” specific to the FRIENDS that’s under development.</w:t>
            </w:r>
          </w:p>
          <w:p w14:paraId="241AF0DE" w14:textId="00ADA9E3" w:rsidR="00AC1ED1" w:rsidRDefault="00AC1ED1"/>
        </w:tc>
        <w:tc>
          <w:tcPr>
            <w:tcW w:w="1189" w:type="dxa"/>
          </w:tcPr>
          <w:p w14:paraId="3897474C" w14:textId="77777777" w:rsidR="009164F1" w:rsidRDefault="009164F1"/>
        </w:tc>
      </w:tr>
      <w:tr w:rsidR="00EF5E57" w14:paraId="60B46E45" w14:textId="77777777" w:rsidTr="00E35892">
        <w:tc>
          <w:tcPr>
            <w:tcW w:w="2405" w:type="dxa"/>
          </w:tcPr>
          <w:p w14:paraId="37E5C24A" w14:textId="4A98CAAC" w:rsidR="00EF5E57" w:rsidRPr="00EF5E57" w:rsidRDefault="00EF714F">
            <w:r w:rsidRPr="00EF714F">
              <w:t>Presentation of 202</w:t>
            </w:r>
            <w:r w:rsidR="009164F1">
              <w:t>1</w:t>
            </w:r>
            <w:r w:rsidRPr="00EF714F">
              <w:t xml:space="preserve"> Financial Statement and 202</w:t>
            </w:r>
            <w:r w:rsidR="009164F1">
              <w:t>2</w:t>
            </w:r>
            <w:r w:rsidRPr="00EF714F">
              <w:t xml:space="preserve"> Budget</w:t>
            </w:r>
          </w:p>
        </w:tc>
        <w:tc>
          <w:tcPr>
            <w:tcW w:w="9356" w:type="dxa"/>
          </w:tcPr>
          <w:p w14:paraId="4E2CA842" w14:textId="483060EF" w:rsidR="00EF5E57" w:rsidRDefault="00D119F3">
            <w:r>
              <w:t>Our investment right now is $110</w:t>
            </w:r>
            <w:r w:rsidR="00C45E53">
              <w:t xml:space="preserve">,000. </w:t>
            </w:r>
          </w:p>
          <w:p w14:paraId="0489BFA7" w14:textId="338A2CBB" w:rsidR="00D119F3" w:rsidRDefault="00D119F3"/>
          <w:p w14:paraId="56E2CB36" w14:textId="528BB70D" w:rsidR="00D119F3" w:rsidRDefault="00D119F3">
            <w:r>
              <w:t xml:space="preserve">Our bank balance </w:t>
            </w:r>
            <w:r w:rsidR="00C45E53">
              <w:t>is</w:t>
            </w:r>
            <w:r>
              <w:t xml:space="preserve"> $50,000</w:t>
            </w:r>
            <w:r w:rsidR="00C45E53">
              <w:t>.</w:t>
            </w:r>
          </w:p>
          <w:p w14:paraId="0DA3E9AB" w14:textId="6447FD3E" w:rsidR="00D119F3" w:rsidRDefault="00D119F3"/>
          <w:p w14:paraId="38CB0F3D" w14:textId="7F1A00FA" w:rsidR="00D119F3" w:rsidRDefault="00C45E53">
            <w:r>
              <w:t>There is a p</w:t>
            </w:r>
            <w:r w:rsidR="00D119F3">
              <w:t xml:space="preserve">etty </w:t>
            </w:r>
            <w:r>
              <w:t>c</w:t>
            </w:r>
            <w:r w:rsidR="00D119F3">
              <w:t xml:space="preserve">ash of $50 at the museum. </w:t>
            </w:r>
          </w:p>
          <w:p w14:paraId="152303D0" w14:textId="7B560732" w:rsidR="00D119F3" w:rsidRDefault="00D119F3"/>
          <w:p w14:paraId="2E5EF1B1" w14:textId="76EF5B26" w:rsidR="00D119F3" w:rsidRDefault="00752155">
            <w:r>
              <w:t xml:space="preserve">The receivable amount from the Region of Waterloo for </w:t>
            </w:r>
            <w:r w:rsidR="00D119F3">
              <w:t>$10,</w:t>
            </w:r>
            <w:r>
              <w:t>297.34</w:t>
            </w:r>
            <w:r w:rsidR="00D119F3">
              <w:t xml:space="preserve"> was money from the Festive Night with friends, gift shop sales and workshops</w:t>
            </w:r>
            <w:r w:rsidR="00C45E53">
              <w:t>.</w:t>
            </w:r>
          </w:p>
          <w:p w14:paraId="584CAD6D" w14:textId="10A618A0" w:rsidR="00D119F3" w:rsidRDefault="00D119F3"/>
          <w:p w14:paraId="4F0B666D" w14:textId="11762B7F" w:rsidR="00D119F3" w:rsidRDefault="00D119F3">
            <w:r w:rsidRPr="00752155">
              <w:t xml:space="preserve">Interest </w:t>
            </w:r>
            <w:r w:rsidR="00752155">
              <w:t>was</w:t>
            </w:r>
            <w:r w:rsidRPr="00752155">
              <w:t xml:space="preserve"> $2,2</w:t>
            </w:r>
            <w:r w:rsidR="00752155" w:rsidRPr="00752155">
              <w:t>2</w:t>
            </w:r>
            <w:r w:rsidRPr="00752155">
              <w:t>4</w:t>
            </w:r>
            <w:r w:rsidR="00752155" w:rsidRPr="00752155">
              <w:t>.60</w:t>
            </w:r>
            <w:r w:rsidR="0008250E">
              <w:t xml:space="preserve"> in 2021.</w:t>
            </w:r>
          </w:p>
          <w:p w14:paraId="536805ED" w14:textId="58B82844" w:rsidR="00D119F3" w:rsidRDefault="00D119F3"/>
          <w:p w14:paraId="2BEDAA5F" w14:textId="1C20D7AC" w:rsidR="00D119F3" w:rsidRDefault="00D119F3">
            <w:r>
              <w:t>Donations this year finished with $2,</w:t>
            </w:r>
            <w:r w:rsidR="00752155">
              <w:t>155</w:t>
            </w:r>
            <w:r>
              <w:t>.8</w:t>
            </w:r>
            <w:r w:rsidR="00752155">
              <w:t>0</w:t>
            </w:r>
            <w:r w:rsidR="00C45E53">
              <w:t>.</w:t>
            </w:r>
          </w:p>
          <w:p w14:paraId="586B254B" w14:textId="21828FCE" w:rsidR="00D119F3" w:rsidRDefault="00D119F3"/>
          <w:p w14:paraId="28D39858" w14:textId="34A082F3" w:rsidR="00D119F3" w:rsidRDefault="00D119F3">
            <w:r>
              <w:t>Fundraising events was $8,</w:t>
            </w:r>
            <w:r w:rsidR="00752155">
              <w:t>119.57</w:t>
            </w:r>
            <w:r w:rsidR="0008250E">
              <w:t>.</w:t>
            </w:r>
          </w:p>
          <w:p w14:paraId="23DEC614" w14:textId="3461B306" w:rsidR="00D119F3" w:rsidRDefault="00D119F3"/>
          <w:p w14:paraId="231DCB24" w14:textId="384D1FF6" w:rsidR="00D119F3" w:rsidRDefault="00752155">
            <w:r>
              <w:t>The e</w:t>
            </w:r>
            <w:r w:rsidR="00D119F3">
              <w:t>xpenditure of $180.8</w:t>
            </w:r>
            <w:r>
              <w:t>0 was</w:t>
            </w:r>
            <w:r w:rsidR="00D119F3">
              <w:t xml:space="preserve"> for zoom but then found a sponsor who paid for that. </w:t>
            </w:r>
          </w:p>
          <w:p w14:paraId="228393D9" w14:textId="2CCBB32A" w:rsidR="00D119F3" w:rsidRDefault="00D119F3"/>
          <w:p w14:paraId="1DA5291A" w14:textId="3EFF0051" w:rsidR="00D119F3" w:rsidRDefault="00752155">
            <w:r>
              <w:t>We d</w:t>
            </w:r>
            <w:r w:rsidR="00D119F3">
              <w:t>onated $5,000 for costumes</w:t>
            </w:r>
            <w:r>
              <w:t xml:space="preserve">. </w:t>
            </w:r>
          </w:p>
          <w:p w14:paraId="754C8741" w14:textId="13EDBB68" w:rsidR="00D119F3" w:rsidRDefault="00D119F3"/>
          <w:p w14:paraId="223B42C0" w14:textId="0D8454FE" w:rsidR="00D119F3" w:rsidRDefault="00752155">
            <w:r>
              <w:t>The v</w:t>
            </w:r>
            <w:r w:rsidR="00D119F3">
              <w:t>olunteer recognition plaque was $186.</w:t>
            </w:r>
            <w:r>
              <w:t>3</w:t>
            </w:r>
            <w:r w:rsidR="00D119F3">
              <w:t>9</w:t>
            </w:r>
          </w:p>
          <w:p w14:paraId="6A7EF591" w14:textId="239FBCA1" w:rsidR="00D119F3" w:rsidRDefault="00D119F3"/>
          <w:p w14:paraId="4214371E" w14:textId="10B2317E" w:rsidR="00D119F3" w:rsidRDefault="00D119F3">
            <w:r>
              <w:t xml:space="preserve">Income over </w:t>
            </w:r>
            <w:r w:rsidR="00BA3CEB">
              <w:t>expenditures</w:t>
            </w:r>
            <w:r w:rsidR="00C45E53">
              <w:t xml:space="preserve"> was</w:t>
            </w:r>
            <w:r>
              <w:t xml:space="preserve"> $7,</w:t>
            </w:r>
            <w:r w:rsidR="00752155">
              <w:t>132</w:t>
            </w:r>
            <w:r>
              <w:t>.</w:t>
            </w:r>
            <w:r w:rsidR="0008250E">
              <w:t>78</w:t>
            </w:r>
          </w:p>
          <w:p w14:paraId="72F0416E" w14:textId="5784DC74" w:rsidR="00E10F9C" w:rsidRDefault="00E10F9C"/>
          <w:p w14:paraId="045B70CC" w14:textId="09820AF8" w:rsidR="00E10F9C" w:rsidRPr="00AA210B" w:rsidRDefault="00E5347C">
            <w:pPr>
              <w:rPr>
                <w:b/>
                <w:bCs/>
              </w:rPr>
            </w:pPr>
            <w:r>
              <w:rPr>
                <w:b/>
                <w:bCs/>
              </w:rPr>
              <w:t>Motioned by Alison to accept the 202</w:t>
            </w:r>
            <w:r w:rsidR="00AC6BF7">
              <w:rPr>
                <w:b/>
                <w:bCs/>
              </w:rPr>
              <w:t>1</w:t>
            </w:r>
            <w:r>
              <w:rPr>
                <w:b/>
                <w:bCs/>
              </w:rPr>
              <w:t xml:space="preserve"> Financial Statement</w:t>
            </w:r>
            <w:r w:rsidR="00AA210B">
              <w:rPr>
                <w:b/>
                <w:bCs/>
              </w:rPr>
              <w:t xml:space="preserve">, seconded by </w:t>
            </w:r>
            <w:r w:rsidR="00D119F3">
              <w:rPr>
                <w:b/>
                <w:bCs/>
              </w:rPr>
              <w:t>Warren Stauch</w:t>
            </w:r>
            <w:r w:rsidR="00AA210B">
              <w:rPr>
                <w:b/>
                <w:bCs/>
              </w:rPr>
              <w:t xml:space="preserve">. Carried. </w:t>
            </w:r>
          </w:p>
        </w:tc>
        <w:tc>
          <w:tcPr>
            <w:tcW w:w="1189" w:type="dxa"/>
          </w:tcPr>
          <w:p w14:paraId="4302E267" w14:textId="77777777" w:rsidR="00EF5E57" w:rsidRDefault="00EF5E57"/>
        </w:tc>
      </w:tr>
      <w:tr w:rsidR="00BF76B8" w14:paraId="5DD6CC80" w14:textId="77777777" w:rsidTr="00E35892">
        <w:tc>
          <w:tcPr>
            <w:tcW w:w="2405" w:type="dxa"/>
          </w:tcPr>
          <w:p w14:paraId="42A30F08" w14:textId="0E6E0A18" w:rsidR="00BF76B8" w:rsidRPr="00EF714F" w:rsidRDefault="00BF76B8">
            <w:r>
              <w:t>Appointment of Auditors of the FRIENDS or WRM</w:t>
            </w:r>
          </w:p>
        </w:tc>
        <w:tc>
          <w:tcPr>
            <w:tcW w:w="9356" w:type="dxa"/>
          </w:tcPr>
          <w:p w14:paraId="66F1A1F6" w14:textId="29A1E631" w:rsidR="00746BA4" w:rsidRPr="00BA3CEB" w:rsidRDefault="00BA3CEB">
            <w:r>
              <w:t xml:space="preserve">Debbie has been asked to find 2 volunteers to audit the financials. </w:t>
            </w:r>
          </w:p>
          <w:p w14:paraId="04848DB0" w14:textId="37D57626" w:rsidR="005546DE" w:rsidRPr="00746BA4" w:rsidRDefault="005546DE">
            <w:pPr>
              <w:rPr>
                <w:b/>
                <w:bCs/>
              </w:rPr>
            </w:pPr>
          </w:p>
        </w:tc>
        <w:tc>
          <w:tcPr>
            <w:tcW w:w="1189" w:type="dxa"/>
          </w:tcPr>
          <w:p w14:paraId="6C3C3C00" w14:textId="03D9065B" w:rsidR="00BF76B8" w:rsidRPr="00746BA4" w:rsidRDefault="00BF76B8"/>
        </w:tc>
      </w:tr>
      <w:tr w:rsidR="00F164E9" w14:paraId="211CFDDB" w14:textId="77777777" w:rsidTr="00E35892">
        <w:tc>
          <w:tcPr>
            <w:tcW w:w="2405" w:type="dxa"/>
          </w:tcPr>
          <w:p w14:paraId="6C627657" w14:textId="4BE83A12" w:rsidR="00F164E9" w:rsidRPr="00EF714F" w:rsidRDefault="00A927DE">
            <w:r w:rsidRPr="00BF76B8">
              <w:t>Election of 202</w:t>
            </w:r>
            <w:r w:rsidR="009164F1">
              <w:t>2</w:t>
            </w:r>
            <w:r w:rsidRPr="00BF76B8">
              <w:t xml:space="preserve"> Slate of Officers</w:t>
            </w:r>
          </w:p>
        </w:tc>
        <w:tc>
          <w:tcPr>
            <w:tcW w:w="9356" w:type="dxa"/>
          </w:tcPr>
          <w:p w14:paraId="65C1BAE1" w14:textId="28F3B882" w:rsidR="000913B9" w:rsidRDefault="000913B9" w:rsidP="000913B9">
            <w:pPr>
              <w:rPr>
                <w:rFonts w:cstheme="minorHAnsi"/>
              </w:rPr>
            </w:pPr>
            <w:r w:rsidRPr="008741FA">
              <w:rPr>
                <w:rFonts w:cstheme="minorHAnsi"/>
                <w:u w:val="single"/>
              </w:rPr>
              <w:t>Nominations for 202</w:t>
            </w:r>
            <w:r w:rsidR="00AC6BF7">
              <w:rPr>
                <w:rFonts w:cstheme="minorHAnsi"/>
                <w:u w:val="single"/>
              </w:rPr>
              <w:t>2</w:t>
            </w:r>
            <w:r w:rsidRPr="008741FA">
              <w:rPr>
                <w:rFonts w:cstheme="minorHAnsi"/>
                <w:u w:val="single"/>
              </w:rPr>
              <w:t xml:space="preserve"> Election</w:t>
            </w:r>
            <w:r w:rsidRPr="008741FA">
              <w:rPr>
                <w:rFonts w:cstheme="minorHAnsi"/>
              </w:rPr>
              <w:t>:</w:t>
            </w:r>
          </w:p>
          <w:p w14:paraId="3EDADEDA" w14:textId="77777777" w:rsidR="00AC6BF7" w:rsidRDefault="00AC6BF7" w:rsidP="00AC6BF7">
            <w:pPr>
              <w:rPr>
                <w:rFonts w:cstheme="minorHAnsi"/>
              </w:rPr>
            </w:pPr>
            <w:r w:rsidRPr="00AC6BF7">
              <w:rPr>
                <w:rFonts w:cstheme="minorHAnsi"/>
              </w:rPr>
              <w:t>- Kelly Smith for a 2-year term as President</w:t>
            </w:r>
          </w:p>
          <w:p w14:paraId="71377056" w14:textId="4DC5F87E" w:rsidR="00AC6BF7" w:rsidRPr="00AC6BF7" w:rsidRDefault="00AC6BF7" w:rsidP="00AC6BF7">
            <w:pPr>
              <w:rPr>
                <w:rFonts w:cstheme="minorHAnsi"/>
              </w:rPr>
            </w:pPr>
            <w:r w:rsidRPr="00AC6BF7">
              <w:rPr>
                <w:rFonts w:cstheme="minorHAnsi"/>
              </w:rPr>
              <w:t>- Alison Jackson for a 2-year term as Member at Large and Treasurer until a replacement is appointed for that position</w:t>
            </w:r>
          </w:p>
          <w:p w14:paraId="76DD90E5" w14:textId="3BA03ABE" w:rsidR="00AC6BF7" w:rsidRPr="00AC6BF7" w:rsidRDefault="00AC6BF7" w:rsidP="00AC6BF7">
            <w:pPr>
              <w:rPr>
                <w:rFonts w:cstheme="minorHAnsi"/>
              </w:rPr>
            </w:pPr>
            <w:r w:rsidRPr="00AC6BF7">
              <w:rPr>
                <w:rFonts w:cstheme="minorHAnsi"/>
              </w:rPr>
              <w:t>- Mark Kerr for a 2-year term as Member at Large</w:t>
            </w:r>
          </w:p>
          <w:p w14:paraId="2D0C928F" w14:textId="6ECB7685" w:rsidR="00AC6BF7" w:rsidRPr="00AC6BF7" w:rsidRDefault="00AC6BF7" w:rsidP="00AC6BF7">
            <w:pPr>
              <w:rPr>
                <w:rFonts w:cstheme="minorHAnsi"/>
              </w:rPr>
            </w:pPr>
            <w:r w:rsidRPr="00AC6BF7">
              <w:rPr>
                <w:rFonts w:cstheme="minorHAnsi"/>
              </w:rPr>
              <w:t>- Tuncer Kiyak for a 2-year term as Member at Large</w:t>
            </w:r>
          </w:p>
          <w:p w14:paraId="565F4B0B" w14:textId="0BE5D8B3" w:rsidR="00AC6BF7" w:rsidRPr="00AC6BF7" w:rsidRDefault="00AC6BF7" w:rsidP="00AC6BF7">
            <w:pPr>
              <w:rPr>
                <w:rFonts w:cstheme="minorHAnsi"/>
              </w:rPr>
            </w:pPr>
            <w:r w:rsidRPr="00AC6BF7">
              <w:rPr>
                <w:rFonts w:cstheme="minorHAnsi"/>
              </w:rPr>
              <w:t>- Heidi Peller-Oliver for a 2-year term as Member at Large</w:t>
            </w:r>
          </w:p>
          <w:p w14:paraId="1AAC80A4" w14:textId="0D05BD8D" w:rsidR="000913B9" w:rsidRDefault="00AC6BF7" w:rsidP="00AC6BF7">
            <w:pPr>
              <w:rPr>
                <w:rFonts w:cstheme="minorHAnsi"/>
              </w:rPr>
            </w:pPr>
            <w:r w:rsidRPr="00AC6BF7">
              <w:rPr>
                <w:rFonts w:cstheme="minorHAnsi"/>
              </w:rPr>
              <w:t>- Serenity Revoy for a 2-year term as Member at Large</w:t>
            </w:r>
          </w:p>
          <w:p w14:paraId="272362BD" w14:textId="77777777" w:rsidR="00AC6BF7" w:rsidRPr="008741FA" w:rsidRDefault="00AC6BF7" w:rsidP="000913B9">
            <w:pPr>
              <w:rPr>
                <w:rFonts w:cstheme="minorHAnsi"/>
              </w:rPr>
            </w:pPr>
          </w:p>
          <w:p w14:paraId="66CFD297" w14:textId="77777777" w:rsidR="000913B9" w:rsidRPr="008741FA" w:rsidRDefault="000913B9" w:rsidP="000913B9">
            <w:pPr>
              <w:rPr>
                <w:rFonts w:cstheme="minorHAnsi"/>
              </w:rPr>
            </w:pPr>
            <w:r w:rsidRPr="008741FA">
              <w:rPr>
                <w:rFonts w:cstheme="minorHAnsi"/>
                <w:u w:val="single"/>
              </w:rPr>
              <w:t>Full Slate of Officers</w:t>
            </w:r>
            <w:r w:rsidRPr="008741FA">
              <w:rPr>
                <w:rFonts w:cstheme="minorHAnsi"/>
              </w:rPr>
              <w:t>:</w:t>
            </w:r>
          </w:p>
          <w:p w14:paraId="4DCEE1D7" w14:textId="4AA6BCAD" w:rsidR="000913B9" w:rsidRPr="008741FA" w:rsidRDefault="000913B9" w:rsidP="000913B9">
            <w:pPr>
              <w:rPr>
                <w:rFonts w:cstheme="minorHAnsi"/>
              </w:rPr>
            </w:pPr>
            <w:r w:rsidRPr="008741FA">
              <w:rPr>
                <w:rFonts w:cstheme="minorHAnsi"/>
              </w:rPr>
              <w:t>Kelly Smith (President), Shalagh Cassidy (VP</w:t>
            </w:r>
            <w:r>
              <w:rPr>
                <w:rFonts w:cstheme="minorHAnsi"/>
              </w:rPr>
              <w:t xml:space="preserve"> &amp; Past President</w:t>
            </w:r>
            <w:r w:rsidRPr="008741FA">
              <w:rPr>
                <w:rFonts w:cstheme="minorHAnsi"/>
              </w:rPr>
              <w:t xml:space="preserve">), </w:t>
            </w:r>
            <w:r>
              <w:rPr>
                <w:rFonts w:cstheme="minorHAnsi"/>
              </w:rPr>
              <w:t>Lynette Zehr</w:t>
            </w:r>
            <w:r w:rsidRPr="008741FA">
              <w:rPr>
                <w:rFonts w:cstheme="minorHAnsi"/>
              </w:rPr>
              <w:t xml:space="preserve"> (Secretary),</w:t>
            </w:r>
            <w:r w:rsidR="00453FC9">
              <w:rPr>
                <w:rFonts w:cstheme="minorHAnsi"/>
              </w:rPr>
              <w:t xml:space="preserve"> </w:t>
            </w:r>
            <w:r w:rsidR="00453FC9" w:rsidRPr="008741FA">
              <w:rPr>
                <w:rFonts w:cstheme="minorHAnsi"/>
              </w:rPr>
              <w:t>Alison Jackson</w:t>
            </w:r>
            <w:r w:rsidR="00BA3CEB">
              <w:rPr>
                <w:rFonts w:cstheme="minorHAnsi"/>
              </w:rPr>
              <w:t xml:space="preserve"> (current treasurer until a replacement is found)</w:t>
            </w:r>
            <w:r w:rsidR="00453FC9">
              <w:rPr>
                <w:rFonts w:cstheme="minorHAnsi"/>
              </w:rPr>
              <w:t>,</w:t>
            </w:r>
            <w:r w:rsidRPr="008741FA">
              <w:rPr>
                <w:rFonts w:cstheme="minorHAnsi"/>
              </w:rPr>
              <w:t xml:space="preserve"> Mark Kerr, Tuncer Kiyak, Yisong Wong,</w:t>
            </w:r>
            <w:r w:rsidR="00453FC9">
              <w:rPr>
                <w:rFonts w:cstheme="minorHAnsi"/>
              </w:rPr>
              <w:t xml:space="preserve"> Lisa Weinreich</w:t>
            </w:r>
            <w:r w:rsidR="00453FC9" w:rsidRPr="008741FA">
              <w:rPr>
                <w:rFonts w:cstheme="minorHAnsi"/>
              </w:rPr>
              <w:t xml:space="preserve">, </w:t>
            </w:r>
            <w:r w:rsidRPr="008741FA">
              <w:rPr>
                <w:rFonts w:cstheme="minorHAnsi"/>
              </w:rPr>
              <w:t>Pamela Hutchings, Warren Stauch</w:t>
            </w:r>
            <w:r w:rsidR="00453FC9">
              <w:rPr>
                <w:rFonts w:cstheme="minorHAnsi"/>
              </w:rPr>
              <w:t xml:space="preserve"> and Serenity Revoy</w:t>
            </w:r>
            <w:r w:rsidRPr="008741FA">
              <w:rPr>
                <w:rFonts w:cstheme="minorHAnsi"/>
              </w:rPr>
              <w:t xml:space="preserve"> as Members at Large.  </w:t>
            </w:r>
            <w:r w:rsidR="005433E5">
              <w:rPr>
                <w:rFonts w:cstheme="minorHAnsi"/>
              </w:rPr>
              <w:t xml:space="preserve">There is currently one vacancy for </w:t>
            </w:r>
            <w:r w:rsidR="00453FC9">
              <w:rPr>
                <w:rFonts w:cstheme="minorHAnsi"/>
              </w:rPr>
              <w:t>a treasurer</w:t>
            </w:r>
            <w:r w:rsidR="005433E5">
              <w:rPr>
                <w:rFonts w:cstheme="minorHAnsi"/>
              </w:rPr>
              <w:t>, which will be recruited.</w:t>
            </w:r>
          </w:p>
          <w:p w14:paraId="368D8436" w14:textId="77777777" w:rsidR="000913B9" w:rsidRDefault="000913B9"/>
          <w:p w14:paraId="1862D17B" w14:textId="000585B4" w:rsidR="00E35E25" w:rsidRPr="00C305E3" w:rsidRDefault="00E35E25">
            <w:pPr>
              <w:rPr>
                <w:b/>
                <w:bCs/>
              </w:rPr>
            </w:pPr>
            <w:r w:rsidRPr="00C305E3">
              <w:rPr>
                <w:b/>
                <w:bCs/>
              </w:rPr>
              <w:t>Motion</w:t>
            </w:r>
            <w:r w:rsidR="00C305E3" w:rsidRPr="00C305E3">
              <w:rPr>
                <w:b/>
                <w:bCs/>
              </w:rPr>
              <w:t>ed</w:t>
            </w:r>
            <w:r w:rsidRPr="00C305E3">
              <w:rPr>
                <w:b/>
                <w:bCs/>
              </w:rPr>
              <w:t xml:space="preserve"> to</w:t>
            </w:r>
            <w:r w:rsidR="005A0B70" w:rsidRPr="00C305E3">
              <w:rPr>
                <w:b/>
                <w:bCs/>
              </w:rPr>
              <w:t xml:space="preserve"> approve slate of officers</w:t>
            </w:r>
            <w:r w:rsidRPr="00C305E3">
              <w:rPr>
                <w:b/>
                <w:bCs/>
              </w:rPr>
              <w:t xml:space="preserve"> </w:t>
            </w:r>
            <w:r w:rsidR="000913B9">
              <w:rPr>
                <w:b/>
                <w:bCs/>
              </w:rPr>
              <w:t xml:space="preserve">as presented by the Nominations Committee, </w:t>
            </w:r>
            <w:r w:rsidR="00C305E3" w:rsidRPr="00C305E3">
              <w:rPr>
                <w:b/>
                <w:bCs/>
              </w:rPr>
              <w:t>by</w:t>
            </w:r>
            <w:r w:rsidR="00BA3CEB">
              <w:rPr>
                <w:b/>
                <w:bCs/>
              </w:rPr>
              <w:t xml:space="preserve"> Shalagh Cassidy</w:t>
            </w:r>
            <w:r w:rsidR="00C305E3" w:rsidRPr="00C305E3">
              <w:rPr>
                <w:b/>
                <w:bCs/>
              </w:rPr>
              <w:t xml:space="preserve">, seconded by </w:t>
            </w:r>
            <w:r w:rsidR="00BA3CEB">
              <w:rPr>
                <w:b/>
                <w:bCs/>
              </w:rPr>
              <w:t>Lynette Zehr</w:t>
            </w:r>
            <w:r w:rsidR="00C305E3" w:rsidRPr="00C305E3">
              <w:rPr>
                <w:b/>
                <w:bCs/>
              </w:rPr>
              <w:t xml:space="preserve">. Carried. </w:t>
            </w:r>
          </w:p>
        </w:tc>
        <w:tc>
          <w:tcPr>
            <w:tcW w:w="1189" w:type="dxa"/>
          </w:tcPr>
          <w:p w14:paraId="220B287D" w14:textId="77777777" w:rsidR="00F164E9" w:rsidRDefault="00F164E9"/>
        </w:tc>
      </w:tr>
      <w:tr w:rsidR="00F164E9" w14:paraId="4076902A" w14:textId="77777777" w:rsidTr="00E35892">
        <w:tc>
          <w:tcPr>
            <w:tcW w:w="2405" w:type="dxa"/>
          </w:tcPr>
          <w:p w14:paraId="25D24DE9" w14:textId="25899C73" w:rsidR="00F164E9" w:rsidRPr="00EF714F" w:rsidRDefault="00161A57">
            <w:r w:rsidRPr="00BF76B8">
              <w:t>Other Business</w:t>
            </w:r>
          </w:p>
        </w:tc>
        <w:tc>
          <w:tcPr>
            <w:tcW w:w="9356" w:type="dxa"/>
          </w:tcPr>
          <w:p w14:paraId="1003AC67" w14:textId="2F36EE14" w:rsidR="00F164E9" w:rsidRDefault="008119CB">
            <w:r>
              <w:t>None</w:t>
            </w:r>
          </w:p>
        </w:tc>
        <w:tc>
          <w:tcPr>
            <w:tcW w:w="1189" w:type="dxa"/>
          </w:tcPr>
          <w:p w14:paraId="77F9AD34" w14:textId="77777777" w:rsidR="00F164E9" w:rsidRDefault="00F164E9"/>
        </w:tc>
      </w:tr>
      <w:tr w:rsidR="00161A57" w14:paraId="62E448D9" w14:textId="77777777" w:rsidTr="00E35892">
        <w:tc>
          <w:tcPr>
            <w:tcW w:w="2405" w:type="dxa"/>
          </w:tcPr>
          <w:p w14:paraId="796219BF" w14:textId="02B44DA4" w:rsidR="00161A57" w:rsidRPr="00BF76B8" w:rsidRDefault="00A263FE">
            <w:r w:rsidRPr="00BF76B8">
              <w:t>AGM Adjourned</w:t>
            </w:r>
          </w:p>
        </w:tc>
        <w:tc>
          <w:tcPr>
            <w:tcW w:w="9356" w:type="dxa"/>
          </w:tcPr>
          <w:p w14:paraId="4382B99C" w14:textId="77777777" w:rsidR="00161A57" w:rsidRDefault="00161A57"/>
        </w:tc>
        <w:tc>
          <w:tcPr>
            <w:tcW w:w="1189" w:type="dxa"/>
          </w:tcPr>
          <w:p w14:paraId="09176E04" w14:textId="77777777" w:rsidR="00161A57" w:rsidRDefault="00161A57"/>
        </w:tc>
      </w:tr>
      <w:tr w:rsidR="007F771E" w14:paraId="19E907E4" w14:textId="77777777" w:rsidTr="00E35892">
        <w:tc>
          <w:tcPr>
            <w:tcW w:w="2405" w:type="dxa"/>
          </w:tcPr>
          <w:p w14:paraId="67C8DFFF" w14:textId="085BF4E4" w:rsidR="007F771E" w:rsidRPr="00BF76B8" w:rsidRDefault="007F771E">
            <w:r>
              <w:t>Presentation</w:t>
            </w:r>
          </w:p>
        </w:tc>
        <w:tc>
          <w:tcPr>
            <w:tcW w:w="9356" w:type="dxa"/>
          </w:tcPr>
          <w:p w14:paraId="55E7D0DC" w14:textId="74BA5B0D" w:rsidR="00612550" w:rsidRDefault="00660BDD" w:rsidP="007F771E">
            <w:pPr>
              <w:tabs>
                <w:tab w:val="left" w:pos="720"/>
                <w:tab w:val="left" w:pos="1440"/>
                <w:tab w:val="left" w:pos="2160"/>
              </w:tabs>
              <w:rPr>
                <w:rFonts w:ascii="Calibri" w:hAnsi="Calibri" w:cs="Calibri"/>
              </w:rPr>
            </w:pPr>
            <w:r w:rsidRPr="00660BDD">
              <w:rPr>
                <w:rFonts w:ascii="Calibri" w:hAnsi="Calibri" w:cs="Calibri"/>
              </w:rPr>
              <w:t>Rod Regier, Commissioner of Planning, Development &amp; Legislative Services, for the Regional Municipality of Waterloo.</w:t>
            </w:r>
            <w:r w:rsidR="00EA79AC">
              <w:rPr>
                <w:rFonts w:ascii="Calibri" w:hAnsi="Calibri" w:cs="Calibri"/>
              </w:rPr>
              <w:t xml:space="preserve"> He presented an overview of what the Planning Development &amp; Legislative Services department does and how the FRIENDS can support the region’s future cultural plans. </w:t>
            </w:r>
          </w:p>
          <w:p w14:paraId="20461CEB" w14:textId="5A0D9739" w:rsidR="00660BDD" w:rsidRPr="007F771E" w:rsidRDefault="00660BDD" w:rsidP="007F771E">
            <w:pPr>
              <w:tabs>
                <w:tab w:val="left" w:pos="720"/>
                <w:tab w:val="left" w:pos="1440"/>
                <w:tab w:val="left" w:pos="2160"/>
              </w:tabs>
              <w:rPr>
                <w:rFonts w:ascii="Calibri" w:hAnsi="Calibri" w:cs="Calibri"/>
              </w:rPr>
            </w:pPr>
          </w:p>
        </w:tc>
        <w:tc>
          <w:tcPr>
            <w:tcW w:w="1189" w:type="dxa"/>
          </w:tcPr>
          <w:p w14:paraId="3CD030B3" w14:textId="77777777" w:rsidR="007F771E" w:rsidRDefault="007F771E"/>
        </w:tc>
      </w:tr>
    </w:tbl>
    <w:p w14:paraId="4707FE7C" w14:textId="44572CE3" w:rsidR="00612550" w:rsidRDefault="00612550" w:rsidP="007F771E"/>
    <w:sectPr w:rsidR="00612550" w:rsidSect="002A055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24A77"/>
    <w:multiLevelType w:val="hybridMultilevel"/>
    <w:tmpl w:val="2FD45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A5D4E"/>
    <w:multiLevelType w:val="hybridMultilevel"/>
    <w:tmpl w:val="77EE4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C766D2"/>
    <w:multiLevelType w:val="hybridMultilevel"/>
    <w:tmpl w:val="38267198"/>
    <w:lvl w:ilvl="0" w:tplc="96B8B3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02A7E"/>
    <w:multiLevelType w:val="hybridMultilevel"/>
    <w:tmpl w:val="354CF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256329">
    <w:abstractNumId w:val="2"/>
  </w:num>
  <w:num w:numId="2" w16cid:durableId="968701569">
    <w:abstractNumId w:val="1"/>
  </w:num>
  <w:num w:numId="3" w16cid:durableId="1263611696">
    <w:abstractNumId w:val="0"/>
  </w:num>
  <w:num w:numId="4" w16cid:durableId="2128423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5A"/>
    <w:rsid w:val="00000F2F"/>
    <w:rsid w:val="00003EC5"/>
    <w:rsid w:val="0003668B"/>
    <w:rsid w:val="000406D6"/>
    <w:rsid w:val="00055A22"/>
    <w:rsid w:val="00061407"/>
    <w:rsid w:val="0008250E"/>
    <w:rsid w:val="000913B9"/>
    <w:rsid w:val="00096026"/>
    <w:rsid w:val="00097924"/>
    <w:rsid w:val="000A5D32"/>
    <w:rsid w:val="000A77CE"/>
    <w:rsid w:val="000B10E6"/>
    <w:rsid w:val="000B4CAD"/>
    <w:rsid w:val="000C0C21"/>
    <w:rsid w:val="000C62E9"/>
    <w:rsid w:val="000E0A74"/>
    <w:rsid w:val="00132A33"/>
    <w:rsid w:val="00145DEB"/>
    <w:rsid w:val="00153B6F"/>
    <w:rsid w:val="00161A57"/>
    <w:rsid w:val="00164A8C"/>
    <w:rsid w:val="00167162"/>
    <w:rsid w:val="001A4A4A"/>
    <w:rsid w:val="001C00B3"/>
    <w:rsid w:val="001E4855"/>
    <w:rsid w:val="001E7B00"/>
    <w:rsid w:val="00214177"/>
    <w:rsid w:val="00214C32"/>
    <w:rsid w:val="002632B7"/>
    <w:rsid w:val="00265D57"/>
    <w:rsid w:val="0027678A"/>
    <w:rsid w:val="00286318"/>
    <w:rsid w:val="00291832"/>
    <w:rsid w:val="002939DF"/>
    <w:rsid w:val="002A055A"/>
    <w:rsid w:val="002A725C"/>
    <w:rsid w:val="002B1148"/>
    <w:rsid w:val="002C4298"/>
    <w:rsid w:val="002D1DF6"/>
    <w:rsid w:val="002F3A88"/>
    <w:rsid w:val="002F77A2"/>
    <w:rsid w:val="00301884"/>
    <w:rsid w:val="00307733"/>
    <w:rsid w:val="00330F47"/>
    <w:rsid w:val="003544DD"/>
    <w:rsid w:val="003A4606"/>
    <w:rsid w:val="003E760F"/>
    <w:rsid w:val="00453FC9"/>
    <w:rsid w:val="004665DA"/>
    <w:rsid w:val="004A384E"/>
    <w:rsid w:val="004A3C57"/>
    <w:rsid w:val="004B41D4"/>
    <w:rsid w:val="004C525C"/>
    <w:rsid w:val="004D7643"/>
    <w:rsid w:val="004E0BA2"/>
    <w:rsid w:val="00516386"/>
    <w:rsid w:val="005433E5"/>
    <w:rsid w:val="00546DDE"/>
    <w:rsid w:val="005546DE"/>
    <w:rsid w:val="005A0B70"/>
    <w:rsid w:val="005C3D82"/>
    <w:rsid w:val="005E1F98"/>
    <w:rsid w:val="005F180D"/>
    <w:rsid w:val="00612550"/>
    <w:rsid w:val="00615753"/>
    <w:rsid w:val="006179BB"/>
    <w:rsid w:val="00624740"/>
    <w:rsid w:val="00660BDD"/>
    <w:rsid w:val="00667429"/>
    <w:rsid w:val="0067124E"/>
    <w:rsid w:val="006834E5"/>
    <w:rsid w:val="006B0454"/>
    <w:rsid w:val="006B374D"/>
    <w:rsid w:val="006C0035"/>
    <w:rsid w:val="006C40C5"/>
    <w:rsid w:val="006C4588"/>
    <w:rsid w:val="006D6540"/>
    <w:rsid w:val="006F3DAF"/>
    <w:rsid w:val="006F5DA3"/>
    <w:rsid w:val="00706BBB"/>
    <w:rsid w:val="007159F8"/>
    <w:rsid w:val="00726F12"/>
    <w:rsid w:val="00746BA4"/>
    <w:rsid w:val="00752155"/>
    <w:rsid w:val="007769F1"/>
    <w:rsid w:val="00784922"/>
    <w:rsid w:val="007B7762"/>
    <w:rsid w:val="007C089D"/>
    <w:rsid w:val="007D44A3"/>
    <w:rsid w:val="007D488C"/>
    <w:rsid w:val="007D5407"/>
    <w:rsid w:val="007D54DD"/>
    <w:rsid w:val="007D557E"/>
    <w:rsid w:val="007E2620"/>
    <w:rsid w:val="007F771E"/>
    <w:rsid w:val="008119CB"/>
    <w:rsid w:val="0089182E"/>
    <w:rsid w:val="008B3C4B"/>
    <w:rsid w:val="008B5B3C"/>
    <w:rsid w:val="008B7C6F"/>
    <w:rsid w:val="008C0BE0"/>
    <w:rsid w:val="008C2CDE"/>
    <w:rsid w:val="008E05CD"/>
    <w:rsid w:val="008E7534"/>
    <w:rsid w:val="008F1C70"/>
    <w:rsid w:val="008F5F54"/>
    <w:rsid w:val="00904849"/>
    <w:rsid w:val="0091310D"/>
    <w:rsid w:val="009164F1"/>
    <w:rsid w:val="00921C02"/>
    <w:rsid w:val="00941FE2"/>
    <w:rsid w:val="009423B8"/>
    <w:rsid w:val="0095371A"/>
    <w:rsid w:val="0096414D"/>
    <w:rsid w:val="009677A6"/>
    <w:rsid w:val="009C1D3D"/>
    <w:rsid w:val="009E1387"/>
    <w:rsid w:val="009E1D3C"/>
    <w:rsid w:val="00A0118B"/>
    <w:rsid w:val="00A263FE"/>
    <w:rsid w:val="00A34109"/>
    <w:rsid w:val="00A77312"/>
    <w:rsid w:val="00A869AB"/>
    <w:rsid w:val="00A927DE"/>
    <w:rsid w:val="00AA16ED"/>
    <w:rsid w:val="00AA210B"/>
    <w:rsid w:val="00AB3362"/>
    <w:rsid w:val="00AC1ED1"/>
    <w:rsid w:val="00AC4F9C"/>
    <w:rsid w:val="00AC6BF7"/>
    <w:rsid w:val="00AE3BAB"/>
    <w:rsid w:val="00AF0B89"/>
    <w:rsid w:val="00B04FEF"/>
    <w:rsid w:val="00B113BD"/>
    <w:rsid w:val="00B15D72"/>
    <w:rsid w:val="00B21ED1"/>
    <w:rsid w:val="00B5111B"/>
    <w:rsid w:val="00B5537A"/>
    <w:rsid w:val="00B80591"/>
    <w:rsid w:val="00B82548"/>
    <w:rsid w:val="00B9482E"/>
    <w:rsid w:val="00B95F3B"/>
    <w:rsid w:val="00BA3CEB"/>
    <w:rsid w:val="00BC44C0"/>
    <w:rsid w:val="00BE0223"/>
    <w:rsid w:val="00BF76B8"/>
    <w:rsid w:val="00C00D9B"/>
    <w:rsid w:val="00C01E33"/>
    <w:rsid w:val="00C305E3"/>
    <w:rsid w:val="00C45E53"/>
    <w:rsid w:val="00C55E4B"/>
    <w:rsid w:val="00C65021"/>
    <w:rsid w:val="00CF5FBA"/>
    <w:rsid w:val="00D043D0"/>
    <w:rsid w:val="00D119F3"/>
    <w:rsid w:val="00D1771F"/>
    <w:rsid w:val="00D20023"/>
    <w:rsid w:val="00D56E6A"/>
    <w:rsid w:val="00D862CA"/>
    <w:rsid w:val="00D863BC"/>
    <w:rsid w:val="00DA4E79"/>
    <w:rsid w:val="00DC78A5"/>
    <w:rsid w:val="00DF3980"/>
    <w:rsid w:val="00DF415F"/>
    <w:rsid w:val="00DF4C5F"/>
    <w:rsid w:val="00E10F9C"/>
    <w:rsid w:val="00E134D9"/>
    <w:rsid w:val="00E211D5"/>
    <w:rsid w:val="00E24C85"/>
    <w:rsid w:val="00E27443"/>
    <w:rsid w:val="00E30C30"/>
    <w:rsid w:val="00E34839"/>
    <w:rsid w:val="00E35892"/>
    <w:rsid w:val="00E35E25"/>
    <w:rsid w:val="00E373EB"/>
    <w:rsid w:val="00E45E80"/>
    <w:rsid w:val="00E5347C"/>
    <w:rsid w:val="00E67C83"/>
    <w:rsid w:val="00E81637"/>
    <w:rsid w:val="00EA79AC"/>
    <w:rsid w:val="00EB529A"/>
    <w:rsid w:val="00ED63D2"/>
    <w:rsid w:val="00EF5E57"/>
    <w:rsid w:val="00EF714F"/>
    <w:rsid w:val="00F06D0A"/>
    <w:rsid w:val="00F164E9"/>
    <w:rsid w:val="00F173C3"/>
    <w:rsid w:val="00F55E37"/>
    <w:rsid w:val="00FA2C15"/>
    <w:rsid w:val="00FB7BE5"/>
    <w:rsid w:val="00FC4CCB"/>
    <w:rsid w:val="00FE7593"/>
    <w:rsid w:val="00FF2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CBA7"/>
  <w15:chartTrackingRefBased/>
  <w15:docId w15:val="{C1C9B846-325E-4453-8791-8AADB56D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C5F"/>
    <w:pPr>
      <w:spacing w:after="200" w:line="276" w:lineRule="auto"/>
      <w:ind w:left="720"/>
      <w:contextualSpacing/>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84265">
      <w:bodyDiv w:val="1"/>
      <w:marLeft w:val="0"/>
      <w:marRight w:val="0"/>
      <w:marTop w:val="0"/>
      <w:marBottom w:val="0"/>
      <w:divBdr>
        <w:top w:val="none" w:sz="0" w:space="0" w:color="auto"/>
        <w:left w:val="none" w:sz="0" w:space="0" w:color="auto"/>
        <w:bottom w:val="none" w:sz="0" w:space="0" w:color="auto"/>
        <w:right w:val="none" w:sz="0" w:space="0" w:color="auto"/>
      </w:divBdr>
    </w:div>
    <w:div w:id="1149592467">
      <w:bodyDiv w:val="1"/>
      <w:marLeft w:val="0"/>
      <w:marRight w:val="0"/>
      <w:marTop w:val="0"/>
      <w:marBottom w:val="0"/>
      <w:divBdr>
        <w:top w:val="none" w:sz="0" w:space="0" w:color="auto"/>
        <w:left w:val="none" w:sz="0" w:space="0" w:color="auto"/>
        <w:bottom w:val="none" w:sz="0" w:space="0" w:color="auto"/>
        <w:right w:val="none" w:sz="0" w:space="0" w:color="auto"/>
      </w:divBdr>
      <w:divsChild>
        <w:div w:id="1343244097">
          <w:marLeft w:val="0"/>
          <w:marRight w:val="0"/>
          <w:marTop w:val="0"/>
          <w:marBottom w:val="0"/>
          <w:divBdr>
            <w:top w:val="none" w:sz="0" w:space="0" w:color="auto"/>
            <w:left w:val="none" w:sz="0" w:space="0" w:color="auto"/>
            <w:bottom w:val="none" w:sz="0" w:space="0" w:color="auto"/>
            <w:right w:val="none" w:sz="0" w:space="0" w:color="auto"/>
          </w:divBdr>
        </w:div>
        <w:div w:id="898829226">
          <w:marLeft w:val="0"/>
          <w:marRight w:val="0"/>
          <w:marTop w:val="0"/>
          <w:marBottom w:val="0"/>
          <w:divBdr>
            <w:top w:val="none" w:sz="0" w:space="0" w:color="auto"/>
            <w:left w:val="none" w:sz="0" w:space="0" w:color="auto"/>
            <w:bottom w:val="none" w:sz="0" w:space="0" w:color="auto"/>
            <w:right w:val="none" w:sz="0" w:space="0" w:color="auto"/>
          </w:divBdr>
        </w:div>
        <w:div w:id="165170804">
          <w:marLeft w:val="0"/>
          <w:marRight w:val="0"/>
          <w:marTop w:val="0"/>
          <w:marBottom w:val="0"/>
          <w:divBdr>
            <w:top w:val="none" w:sz="0" w:space="0" w:color="auto"/>
            <w:left w:val="none" w:sz="0" w:space="0" w:color="auto"/>
            <w:bottom w:val="none" w:sz="0" w:space="0" w:color="auto"/>
            <w:right w:val="none" w:sz="0" w:space="0" w:color="auto"/>
          </w:divBdr>
        </w:div>
        <w:div w:id="1579095974">
          <w:marLeft w:val="0"/>
          <w:marRight w:val="0"/>
          <w:marTop w:val="0"/>
          <w:marBottom w:val="0"/>
          <w:divBdr>
            <w:top w:val="none" w:sz="0" w:space="0" w:color="auto"/>
            <w:left w:val="none" w:sz="0" w:space="0" w:color="auto"/>
            <w:bottom w:val="none" w:sz="0" w:space="0" w:color="auto"/>
            <w:right w:val="none" w:sz="0" w:space="0" w:color="auto"/>
          </w:divBdr>
        </w:div>
        <w:div w:id="1566720684">
          <w:marLeft w:val="0"/>
          <w:marRight w:val="0"/>
          <w:marTop w:val="0"/>
          <w:marBottom w:val="0"/>
          <w:divBdr>
            <w:top w:val="none" w:sz="0" w:space="0" w:color="auto"/>
            <w:left w:val="none" w:sz="0" w:space="0" w:color="auto"/>
            <w:bottom w:val="none" w:sz="0" w:space="0" w:color="auto"/>
            <w:right w:val="none" w:sz="0" w:space="0" w:color="auto"/>
          </w:divBdr>
        </w:div>
        <w:div w:id="1733116170">
          <w:marLeft w:val="0"/>
          <w:marRight w:val="0"/>
          <w:marTop w:val="0"/>
          <w:marBottom w:val="0"/>
          <w:divBdr>
            <w:top w:val="none" w:sz="0" w:space="0" w:color="auto"/>
            <w:left w:val="none" w:sz="0" w:space="0" w:color="auto"/>
            <w:bottom w:val="none" w:sz="0" w:space="0" w:color="auto"/>
            <w:right w:val="none" w:sz="0" w:space="0" w:color="auto"/>
          </w:divBdr>
        </w:div>
      </w:divsChild>
    </w:div>
    <w:div w:id="1643927086">
      <w:bodyDiv w:val="1"/>
      <w:marLeft w:val="0"/>
      <w:marRight w:val="0"/>
      <w:marTop w:val="0"/>
      <w:marBottom w:val="0"/>
      <w:divBdr>
        <w:top w:val="none" w:sz="0" w:space="0" w:color="auto"/>
        <w:left w:val="none" w:sz="0" w:space="0" w:color="auto"/>
        <w:bottom w:val="none" w:sz="0" w:space="0" w:color="auto"/>
        <w:right w:val="none" w:sz="0" w:space="0" w:color="auto"/>
      </w:divBdr>
    </w:div>
    <w:div w:id="167919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Zehr</dc:creator>
  <cp:keywords/>
  <dc:description/>
  <cp:lastModifiedBy>Lynette Zehr</cp:lastModifiedBy>
  <cp:revision>104</cp:revision>
  <dcterms:created xsi:type="dcterms:W3CDTF">2021-03-02T00:51:00Z</dcterms:created>
  <dcterms:modified xsi:type="dcterms:W3CDTF">2022-05-01T01:51:00Z</dcterms:modified>
</cp:coreProperties>
</file>